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9EB" w:rsidRDefault="009F59AE">
      <w:pPr>
        <w:pStyle w:val="a4"/>
      </w:pPr>
      <w:r>
        <w:t>ДОГОВОР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ЗАДАТКЕ</w:t>
      </w:r>
    </w:p>
    <w:p w:rsidR="009369EB" w:rsidRDefault="009369EB">
      <w:pPr>
        <w:pStyle w:val="a3"/>
        <w:spacing w:before="1"/>
        <w:ind w:left="0" w:firstLine="0"/>
        <w:jc w:val="left"/>
        <w:rPr>
          <w:b/>
          <w:sz w:val="28"/>
        </w:rPr>
      </w:pPr>
    </w:p>
    <w:p w:rsidR="009369EB" w:rsidRDefault="009F59AE">
      <w:pPr>
        <w:pStyle w:val="a3"/>
        <w:tabs>
          <w:tab w:val="left" w:pos="1136"/>
          <w:tab w:val="left" w:pos="7358"/>
          <w:tab w:val="left" w:pos="8793"/>
        </w:tabs>
        <w:ind w:firstLine="0"/>
      </w:pPr>
      <w:r>
        <w:t xml:space="preserve">г. </w:t>
      </w:r>
      <w:r>
        <w:rPr>
          <w:u w:val="single"/>
        </w:rPr>
        <w:tab/>
      </w:r>
      <w:r>
        <w:tab/>
      </w:r>
      <w:proofErr w:type="gramStart"/>
      <w:r>
        <w:t>«</w:t>
      </w:r>
      <w:r>
        <w:rPr>
          <w:spacing w:val="67"/>
          <w:u w:val="single"/>
        </w:rPr>
        <w:t xml:space="preserve">  </w:t>
      </w:r>
      <w:r>
        <w:t>»</w:t>
      </w:r>
      <w:proofErr w:type="gramEnd"/>
      <w:r>
        <w:t xml:space="preserve"> </w:t>
      </w:r>
      <w:r>
        <w:rPr>
          <w:u w:val="single"/>
        </w:rPr>
        <w:tab/>
      </w:r>
      <w:r>
        <w:t xml:space="preserve">202_ </w:t>
      </w:r>
      <w:r>
        <w:rPr>
          <w:spacing w:val="-5"/>
        </w:rPr>
        <w:t>г.</w:t>
      </w:r>
    </w:p>
    <w:p w:rsidR="009369EB" w:rsidRDefault="009369EB">
      <w:pPr>
        <w:pStyle w:val="a3"/>
        <w:ind w:left="0" w:firstLine="0"/>
        <w:jc w:val="left"/>
      </w:pPr>
    </w:p>
    <w:p w:rsidR="009369EB" w:rsidRDefault="009369EB">
      <w:pPr>
        <w:pStyle w:val="a3"/>
        <w:ind w:left="0" w:firstLine="0"/>
        <w:jc w:val="left"/>
      </w:pPr>
    </w:p>
    <w:p w:rsidR="009369EB" w:rsidRPr="00400C2A" w:rsidRDefault="009F59AE" w:rsidP="00400C2A">
      <w:pPr>
        <w:jc w:val="both"/>
      </w:pPr>
      <w:r w:rsidRPr="00400C2A">
        <w:t xml:space="preserve">Финансовый </w:t>
      </w:r>
      <w:proofErr w:type="spellStart"/>
      <w:r w:rsidR="00842BEA">
        <w:rPr>
          <w:rFonts w:ascii="Tahoma" w:hAnsi="Tahoma" w:cs="Tahoma"/>
          <w:color w:val="333333"/>
          <w:sz w:val="17"/>
          <w:szCs w:val="17"/>
          <w:shd w:val="clear" w:color="auto" w:fill="EAF1F7"/>
        </w:rPr>
        <w:t>Ганиходжаев</w:t>
      </w:r>
      <w:r w:rsidR="00842BEA">
        <w:rPr>
          <w:rFonts w:ascii="Tahoma" w:hAnsi="Tahoma" w:cs="Tahoma"/>
          <w:color w:val="333333"/>
          <w:sz w:val="17"/>
          <w:szCs w:val="17"/>
          <w:shd w:val="clear" w:color="auto" w:fill="EAF1F7"/>
        </w:rPr>
        <w:t>ой</w:t>
      </w:r>
      <w:proofErr w:type="spellEnd"/>
      <w:r w:rsidR="00842BEA">
        <w:rPr>
          <w:rFonts w:ascii="Tahoma" w:hAnsi="Tahoma" w:cs="Tahoma"/>
          <w:color w:val="333333"/>
          <w:sz w:val="17"/>
          <w:szCs w:val="17"/>
          <w:shd w:val="clear" w:color="auto" w:fill="EAF1F7"/>
        </w:rPr>
        <w:t xml:space="preserve"> П. Э. (СНИЛС 22089897301; ИНН 744822051546; 24.05.1988 г.р., </w:t>
      </w:r>
      <w:proofErr w:type="spellStart"/>
      <w:r w:rsidR="00842BEA">
        <w:rPr>
          <w:rFonts w:ascii="Tahoma" w:hAnsi="Tahoma" w:cs="Tahoma"/>
          <w:color w:val="333333"/>
          <w:sz w:val="17"/>
          <w:szCs w:val="17"/>
          <w:shd w:val="clear" w:color="auto" w:fill="EAF1F7"/>
        </w:rPr>
        <w:t>урож</w:t>
      </w:r>
      <w:proofErr w:type="spellEnd"/>
      <w:r w:rsidR="00842BEA">
        <w:rPr>
          <w:rFonts w:ascii="Tahoma" w:hAnsi="Tahoma" w:cs="Tahoma"/>
          <w:color w:val="333333"/>
          <w:sz w:val="17"/>
          <w:szCs w:val="17"/>
          <w:shd w:val="clear" w:color="auto" w:fill="EAF1F7"/>
        </w:rPr>
        <w:t>. гор. Ленинград Таджикская ССР; адрес: Челябинская обл., г. Челябинск, ул. Маршала Чуйкова, дом 1, кв. 66</w:t>
      </w:r>
      <w:proofErr w:type="gramStart"/>
      <w:r w:rsidR="00842BEA">
        <w:rPr>
          <w:rFonts w:ascii="Tahoma" w:hAnsi="Tahoma" w:cs="Tahoma"/>
          <w:color w:val="333333"/>
          <w:sz w:val="17"/>
          <w:szCs w:val="17"/>
          <w:shd w:val="clear" w:color="auto" w:fill="EAF1F7"/>
        </w:rPr>
        <w:t>) </w:t>
      </w:r>
      <w:r w:rsidR="00F27A8C" w:rsidRPr="00790F94">
        <w:t xml:space="preserve"> </w:t>
      </w:r>
      <w:r w:rsidRPr="00400C2A">
        <w:t>Тка</w:t>
      </w:r>
      <w:r w:rsidR="00795EA0">
        <w:t>чук</w:t>
      </w:r>
      <w:proofErr w:type="gramEnd"/>
      <w:r w:rsidR="00795EA0">
        <w:t xml:space="preserve"> Алена Владимировна, именуемая</w:t>
      </w:r>
      <w:r w:rsidRPr="00400C2A">
        <w:t xml:space="preserve"> в дальнейшем «Организатор торгов», действующий на основании решения </w:t>
      </w:r>
      <w:bookmarkStart w:id="0" w:name="_GoBack"/>
      <w:r w:rsidR="00276A71">
        <w:t>Челябинско</w:t>
      </w:r>
      <w:r w:rsidR="00842BEA">
        <w:t>й</w:t>
      </w:r>
      <w:r w:rsidR="00400C2A" w:rsidRPr="00400C2A">
        <w:t xml:space="preserve"> области от </w:t>
      </w:r>
      <w:r w:rsidR="00842BEA">
        <w:t>18.02.2026</w:t>
      </w:r>
      <w:r w:rsidR="00400C2A" w:rsidRPr="00400C2A">
        <w:t xml:space="preserve"> по делу </w:t>
      </w:r>
      <w:r w:rsidR="00842BEA">
        <w:rPr>
          <w:rFonts w:ascii="Tahoma" w:hAnsi="Tahoma" w:cs="Tahoma"/>
          <w:color w:val="333333"/>
          <w:sz w:val="17"/>
          <w:szCs w:val="17"/>
          <w:shd w:val="clear" w:color="auto" w:fill="EAF1F7"/>
        </w:rPr>
        <w:t>А76-47326/2025</w:t>
      </w:r>
      <w:bookmarkEnd w:id="0"/>
      <w:r w:rsidRPr="00400C2A">
        <w:t>,    с    одной    стороны,    и</w:t>
      </w:r>
    </w:p>
    <w:p w:rsidR="009369EB" w:rsidRPr="00400C2A" w:rsidRDefault="009F59AE" w:rsidP="00400C2A">
      <w:pPr>
        <w:jc w:val="both"/>
      </w:pPr>
      <w:r w:rsidRPr="00400C2A">
        <w:tab/>
        <w:t>, именуемое (-</w:t>
      </w:r>
      <w:proofErr w:type="spellStart"/>
      <w:r w:rsidRPr="00400C2A">
        <w:t>ый</w:t>
      </w:r>
      <w:proofErr w:type="spellEnd"/>
      <w:r w:rsidRPr="00400C2A">
        <w:t>, -</w:t>
      </w:r>
      <w:proofErr w:type="spellStart"/>
      <w:r w:rsidRPr="00400C2A">
        <w:t>ая</w:t>
      </w:r>
      <w:proofErr w:type="spellEnd"/>
      <w:r w:rsidRPr="00400C2A">
        <w:t>) в дальнейшем «Заявитель», с другой стороны, заключили настоящий договор о нижеследующем:</w:t>
      </w:r>
    </w:p>
    <w:p w:rsidR="009369EB" w:rsidRDefault="009F59AE">
      <w:pPr>
        <w:pStyle w:val="1"/>
        <w:numPr>
          <w:ilvl w:val="0"/>
          <w:numId w:val="1"/>
        </w:numPr>
        <w:tabs>
          <w:tab w:val="left" w:pos="3834"/>
        </w:tabs>
        <w:spacing w:before="276"/>
        <w:jc w:val="both"/>
      </w:pPr>
      <w:r>
        <w:t>Предмет</w:t>
      </w:r>
      <w:r>
        <w:rPr>
          <w:spacing w:val="-4"/>
        </w:rPr>
        <w:t xml:space="preserve"> </w:t>
      </w:r>
      <w:r>
        <w:rPr>
          <w:spacing w:val="-2"/>
        </w:rPr>
        <w:t>договора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618"/>
        </w:tabs>
        <w:ind w:right="284" w:firstLine="707"/>
        <w:rPr>
          <w:sz w:val="24"/>
        </w:rPr>
      </w:pPr>
      <w:r>
        <w:rPr>
          <w:sz w:val="24"/>
        </w:rPr>
        <w:t xml:space="preserve">В соответствии с условиями настоящего Договора Заявитель для участия в </w:t>
      </w:r>
      <w:proofErr w:type="gramStart"/>
      <w:r>
        <w:rPr>
          <w:sz w:val="24"/>
        </w:rPr>
        <w:t>торгах</w:t>
      </w:r>
      <w:r>
        <w:rPr>
          <w:spacing w:val="40"/>
          <w:sz w:val="24"/>
        </w:rPr>
        <w:t xml:space="preserve">  </w:t>
      </w:r>
      <w:r>
        <w:rPr>
          <w:sz w:val="24"/>
        </w:rPr>
        <w:t>по</w:t>
      </w:r>
      <w:proofErr w:type="gramEnd"/>
      <w:r>
        <w:rPr>
          <w:spacing w:val="40"/>
          <w:sz w:val="24"/>
        </w:rPr>
        <w:t xml:space="preserve">  </w:t>
      </w:r>
      <w:r>
        <w:rPr>
          <w:sz w:val="24"/>
        </w:rPr>
        <w:t>продаже</w:t>
      </w:r>
      <w:r>
        <w:rPr>
          <w:spacing w:val="40"/>
          <w:sz w:val="24"/>
        </w:rPr>
        <w:t xml:space="preserve">  </w:t>
      </w:r>
      <w:r>
        <w:rPr>
          <w:sz w:val="24"/>
        </w:rPr>
        <w:t>имущества</w:t>
      </w:r>
      <w:r>
        <w:rPr>
          <w:spacing w:val="40"/>
          <w:sz w:val="24"/>
        </w:rPr>
        <w:t xml:space="preserve">  </w:t>
      </w:r>
      <w:proofErr w:type="spellStart"/>
      <w:r w:rsidR="00842BEA">
        <w:t>Ганиходжаевой</w:t>
      </w:r>
      <w:proofErr w:type="spellEnd"/>
      <w:r w:rsidR="00842BEA">
        <w:t xml:space="preserve"> </w:t>
      </w:r>
      <w:proofErr w:type="spellStart"/>
      <w:r w:rsidR="00842BEA">
        <w:t>Парвины</w:t>
      </w:r>
      <w:proofErr w:type="spellEnd"/>
      <w:r w:rsidR="00842BEA">
        <w:t xml:space="preserve"> </w:t>
      </w:r>
      <w:proofErr w:type="spellStart"/>
      <w:r w:rsidR="00842BEA">
        <w:t>Эхсоновны</w:t>
      </w:r>
      <w:proofErr w:type="spellEnd"/>
      <w:r w:rsidR="00795EA0" w:rsidRPr="00A15B58"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 </w:t>
      </w:r>
      <w:r>
        <w:rPr>
          <w:sz w:val="24"/>
        </w:rPr>
        <w:t>лоту</w:t>
      </w:r>
      <w:r>
        <w:rPr>
          <w:spacing w:val="40"/>
          <w:sz w:val="24"/>
        </w:rPr>
        <w:t xml:space="preserve">  </w:t>
      </w:r>
      <w:r>
        <w:rPr>
          <w:sz w:val="24"/>
        </w:rPr>
        <w:t>№</w:t>
      </w:r>
      <w:r>
        <w:rPr>
          <w:spacing w:val="40"/>
          <w:sz w:val="24"/>
        </w:rPr>
        <w:t xml:space="preserve">  </w:t>
      </w:r>
      <w:r>
        <w:rPr>
          <w:spacing w:val="58"/>
          <w:sz w:val="24"/>
          <w:u w:val="single"/>
        </w:rPr>
        <w:t xml:space="preserve">  </w:t>
      </w:r>
      <w:r>
        <w:rPr>
          <w:sz w:val="24"/>
        </w:rPr>
        <w:t>:</w:t>
      </w:r>
    </w:p>
    <w:p w:rsidR="009369EB" w:rsidRDefault="009F59AE">
      <w:pPr>
        <w:pStyle w:val="a3"/>
        <w:tabs>
          <w:tab w:val="left" w:pos="3077"/>
          <w:tab w:val="left" w:pos="9554"/>
        </w:tabs>
        <w:ind w:firstLine="0"/>
      </w:pPr>
      <w:r>
        <w:rPr>
          <w:u w:val="single"/>
        </w:rPr>
        <w:tab/>
      </w:r>
      <w:r>
        <w:t>(далее</w:t>
      </w:r>
      <w:r>
        <w:rPr>
          <w:spacing w:val="9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тексту</w:t>
      </w:r>
      <w:r>
        <w:rPr>
          <w:spacing w:val="12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Предмет</w:t>
      </w:r>
      <w:r>
        <w:rPr>
          <w:spacing w:val="11"/>
        </w:rPr>
        <w:t xml:space="preserve"> </w:t>
      </w:r>
      <w:r>
        <w:t>торгов),</w:t>
      </w:r>
      <w:r>
        <w:rPr>
          <w:spacing w:val="9"/>
        </w:rPr>
        <w:t xml:space="preserve"> </w:t>
      </w:r>
      <w:r>
        <w:t>проводимых</w:t>
      </w:r>
      <w:r>
        <w:rPr>
          <w:spacing w:val="9"/>
        </w:rPr>
        <w:t xml:space="preserve"> </w:t>
      </w:r>
      <w:proofErr w:type="gramStart"/>
      <w:r>
        <w:t>«</w:t>
      </w:r>
      <w:r>
        <w:rPr>
          <w:spacing w:val="62"/>
          <w:u w:val="single"/>
        </w:rPr>
        <w:t xml:space="preserve">  </w:t>
      </w:r>
      <w:r>
        <w:t>»</w:t>
      </w:r>
      <w:proofErr w:type="gramEnd"/>
      <w:r>
        <w:rPr>
          <w:spacing w:val="9"/>
        </w:rPr>
        <w:t xml:space="preserve"> </w:t>
      </w:r>
      <w:r>
        <w:rPr>
          <w:u w:val="single"/>
        </w:rPr>
        <w:tab/>
      </w:r>
    </w:p>
    <w:p w:rsidR="009369EB" w:rsidRDefault="009F59AE">
      <w:pPr>
        <w:pStyle w:val="a3"/>
        <w:tabs>
          <w:tab w:val="left" w:pos="5770"/>
          <w:tab w:val="left" w:pos="6148"/>
          <w:tab w:val="left" w:pos="9545"/>
        </w:tabs>
        <w:ind w:right="234" w:firstLine="0"/>
      </w:pPr>
      <w:r>
        <w:rPr>
          <w:spacing w:val="80"/>
          <w:u w:val="single"/>
        </w:rPr>
        <w:t xml:space="preserve">  </w:t>
      </w:r>
      <w:r>
        <w:t xml:space="preserve">г. на электронной торговой площадке </w:t>
      </w:r>
      <w:r>
        <w:rPr>
          <w:u w:val="single"/>
        </w:rPr>
        <w:tab/>
      </w:r>
      <w:r>
        <w:t xml:space="preserve">, размещенной на сайте </w:t>
      </w:r>
      <w:r>
        <w:rPr>
          <w:u w:val="single"/>
        </w:rPr>
        <w:tab/>
      </w:r>
      <w:r>
        <w:t xml:space="preserve"> в</w:t>
      </w:r>
      <w:r>
        <w:rPr>
          <w:spacing w:val="40"/>
        </w:rPr>
        <w:t xml:space="preserve"> </w:t>
      </w:r>
      <w:r>
        <w:t>сети</w:t>
      </w:r>
      <w:r>
        <w:rPr>
          <w:spacing w:val="40"/>
        </w:rPr>
        <w:t xml:space="preserve"> </w:t>
      </w:r>
      <w:r>
        <w:t>Интернет,</w:t>
      </w:r>
      <w:r>
        <w:rPr>
          <w:spacing w:val="40"/>
        </w:rPr>
        <w:t xml:space="preserve"> </w:t>
      </w:r>
      <w:r>
        <w:t>перечисляет</w:t>
      </w:r>
      <w:r>
        <w:rPr>
          <w:spacing w:val="40"/>
        </w:rPr>
        <w:t xml:space="preserve"> </w:t>
      </w:r>
      <w:r>
        <w:t>задаток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сумме</w:t>
      </w:r>
      <w:r>
        <w:rPr>
          <w:spacing w:val="44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8"/>
        </w:rPr>
        <w:t xml:space="preserve"> </w:t>
      </w:r>
      <w:r>
        <w:t>руб. в порядке, установленном настоящим Договором.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558"/>
        </w:tabs>
        <w:ind w:right="280" w:firstLine="707"/>
        <w:rPr>
          <w:sz w:val="24"/>
        </w:rPr>
      </w:pPr>
      <w:r>
        <w:rPr>
          <w:sz w:val="24"/>
        </w:rPr>
        <w:t>Задаток вносится в обеспечение исполнения обязательств Заявителя как участника торгов: по заключению договора купли-продажи имущества, являющегося Предметом торгов, в случае признания Заявителя победителем торгов; по оплате указанного имущества, в случае признания Заявителя победителем торгов, а также исполнения иных обязательств Заявителя по договору купли-продажи, заключенного по результатам торгов.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558"/>
        </w:tabs>
        <w:ind w:right="283" w:firstLine="707"/>
        <w:rPr>
          <w:sz w:val="24"/>
        </w:rPr>
      </w:pPr>
      <w:r>
        <w:rPr>
          <w:sz w:val="24"/>
        </w:rPr>
        <w:t>В случае признания Заявителя победителем торгов задаток Заявителю не возвращается и засчитывается в счет оплаты приобретенного на торгах имущества.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558"/>
        </w:tabs>
        <w:spacing w:before="1"/>
        <w:ind w:right="280" w:firstLine="707"/>
        <w:rPr>
          <w:sz w:val="24"/>
        </w:rPr>
      </w:pPr>
      <w:r>
        <w:rPr>
          <w:sz w:val="24"/>
        </w:rPr>
        <w:t xml:space="preserve">Задаток также не возвращается в случае отказа (уклонения) Заявителя, признанного победителем торгов, от заключения договора купли-продажи имущества, являющегося Предметом торгов; в случае не перечисления Заявителем денежных средств по заключенному по результатам торгов договору купли-продажи; в случае неисполнения иных обязательств Заявителя по договору купли-продажи, заключенного по результатам </w:t>
      </w:r>
      <w:r>
        <w:rPr>
          <w:spacing w:val="-2"/>
          <w:sz w:val="24"/>
        </w:rPr>
        <w:t>торгов.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558"/>
        </w:tabs>
        <w:ind w:right="282" w:firstLine="707"/>
        <w:rPr>
          <w:sz w:val="24"/>
        </w:rPr>
      </w:pPr>
      <w:r>
        <w:rPr>
          <w:sz w:val="24"/>
        </w:rPr>
        <w:t>Во всех остальных случаях задаток возвращается Заявителю в течение 5 (пяти) рабочих дней со дня подписания протокола о результатах проведения торгов.</w:t>
      </w:r>
    </w:p>
    <w:p w:rsidR="009369EB" w:rsidRDefault="009F59AE">
      <w:pPr>
        <w:pStyle w:val="1"/>
        <w:numPr>
          <w:ilvl w:val="0"/>
          <w:numId w:val="1"/>
        </w:numPr>
        <w:tabs>
          <w:tab w:val="left" w:pos="3371"/>
        </w:tabs>
        <w:spacing w:before="274"/>
        <w:ind w:left="3371"/>
        <w:jc w:val="both"/>
      </w:pPr>
      <w:r>
        <w:t>Порядок</w:t>
      </w:r>
      <w:r>
        <w:rPr>
          <w:spacing w:val="-4"/>
        </w:rPr>
        <w:t xml:space="preserve"> </w:t>
      </w:r>
      <w:r>
        <w:t>внесения</w:t>
      </w:r>
      <w:r>
        <w:rPr>
          <w:spacing w:val="-4"/>
        </w:rPr>
        <w:t xml:space="preserve"> </w:t>
      </w:r>
      <w:r>
        <w:rPr>
          <w:spacing w:val="-2"/>
        </w:rPr>
        <w:t>задатка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618"/>
        </w:tabs>
        <w:ind w:right="277" w:firstLine="707"/>
        <w:rPr>
          <w:sz w:val="24"/>
        </w:rPr>
      </w:pPr>
      <w:r>
        <w:rPr>
          <w:sz w:val="24"/>
        </w:rPr>
        <w:t>Задаток должен быть внесен Заявителем на расчетный счет должника, указанный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разделе</w:t>
      </w:r>
      <w:r>
        <w:rPr>
          <w:spacing w:val="40"/>
          <w:sz w:val="24"/>
        </w:rPr>
        <w:t xml:space="preserve"> </w:t>
      </w:r>
      <w:r>
        <w:rPr>
          <w:sz w:val="24"/>
        </w:rPr>
        <w:t>4</w:t>
      </w:r>
      <w:r>
        <w:rPr>
          <w:spacing w:val="40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40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срок</w:t>
      </w:r>
      <w:r>
        <w:rPr>
          <w:spacing w:val="40"/>
          <w:sz w:val="24"/>
        </w:rPr>
        <w:t xml:space="preserve"> </w:t>
      </w:r>
      <w:r>
        <w:rPr>
          <w:sz w:val="24"/>
        </w:rPr>
        <w:t>не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позднее</w:t>
      </w:r>
      <w:r>
        <w:rPr>
          <w:spacing w:val="40"/>
          <w:sz w:val="24"/>
        </w:rPr>
        <w:t xml:space="preserve"> </w:t>
      </w:r>
      <w:r>
        <w:rPr>
          <w:spacing w:val="80"/>
          <w:sz w:val="24"/>
          <w:u w:val="single"/>
        </w:rPr>
        <w:t xml:space="preserve"> </w:t>
      </w:r>
      <w:r>
        <w:rPr>
          <w:sz w:val="24"/>
        </w:rPr>
        <w:t>.</w:t>
      </w:r>
      <w:proofErr w:type="gramEnd"/>
      <w:r>
        <w:rPr>
          <w:spacing w:val="80"/>
          <w:sz w:val="24"/>
          <w:u w:val="single"/>
        </w:rPr>
        <w:t xml:space="preserve"> </w:t>
      </w:r>
      <w:r>
        <w:rPr>
          <w:sz w:val="24"/>
        </w:rPr>
        <w:t>.</w:t>
      </w:r>
      <w:r>
        <w:rPr>
          <w:spacing w:val="589"/>
          <w:sz w:val="24"/>
          <w:u w:val="single"/>
        </w:rPr>
        <w:t xml:space="preserve"> </w:t>
      </w:r>
      <w:r>
        <w:rPr>
          <w:spacing w:val="46"/>
          <w:sz w:val="24"/>
        </w:rPr>
        <w:t xml:space="preserve"> </w:t>
      </w:r>
      <w:r>
        <w:rPr>
          <w:sz w:val="24"/>
        </w:rPr>
        <w:t>г.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 назначении платежа необходимо указать: «Перечисление задатка за участие в торгах по купле-продаже имущества должника </w:t>
      </w:r>
      <w:proofErr w:type="spellStart"/>
      <w:r w:rsidR="00842BEA">
        <w:t>Ганиходжаевой</w:t>
      </w:r>
      <w:proofErr w:type="spellEnd"/>
      <w:r w:rsidR="00842BEA">
        <w:t xml:space="preserve"> </w:t>
      </w:r>
      <w:proofErr w:type="spellStart"/>
      <w:r w:rsidR="00842BEA">
        <w:t>Парвины</w:t>
      </w:r>
      <w:proofErr w:type="spellEnd"/>
      <w:r w:rsidR="00842BEA">
        <w:t xml:space="preserve"> </w:t>
      </w:r>
      <w:proofErr w:type="spellStart"/>
      <w:r w:rsidR="00842BEA">
        <w:t>Эхсоновны</w:t>
      </w:r>
      <w:proofErr w:type="spellEnd"/>
      <w:r>
        <w:rPr>
          <w:sz w:val="24"/>
        </w:rPr>
        <w:t>».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558"/>
        </w:tabs>
        <w:ind w:right="283" w:firstLine="707"/>
        <w:rPr>
          <w:sz w:val="24"/>
        </w:rPr>
      </w:pPr>
      <w:r>
        <w:rPr>
          <w:sz w:val="24"/>
        </w:rPr>
        <w:t>Обязанность Заявителя по перечислению задатка считается исполненной в момент зачисления денежных средств на расчетный счет должника в полной сумме, указанной в п. 2.1. настоящего договора.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558"/>
        </w:tabs>
        <w:spacing w:before="1"/>
        <w:ind w:right="288" w:firstLine="707"/>
        <w:rPr>
          <w:sz w:val="24"/>
        </w:rPr>
      </w:pPr>
      <w:r>
        <w:rPr>
          <w:sz w:val="24"/>
        </w:rPr>
        <w:t>В случае не перечисления либо перечисления не в полном объеме суммы задатка в указанную в п. 2.1. настоящего договора дату, Организатор торгов не допускает Заявителя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торгах,</w:t>
      </w:r>
      <w:r>
        <w:rPr>
          <w:spacing w:val="40"/>
          <w:sz w:val="24"/>
        </w:rPr>
        <w:t xml:space="preserve"> </w:t>
      </w:r>
      <w:r>
        <w:rPr>
          <w:sz w:val="24"/>
        </w:rPr>
        <w:t>а</w:t>
      </w:r>
      <w:r>
        <w:rPr>
          <w:spacing w:val="40"/>
          <w:sz w:val="24"/>
        </w:rPr>
        <w:t xml:space="preserve"> </w:t>
      </w:r>
      <w:r>
        <w:rPr>
          <w:sz w:val="24"/>
        </w:rPr>
        <w:t>все</w:t>
      </w:r>
      <w:r>
        <w:rPr>
          <w:spacing w:val="40"/>
          <w:sz w:val="24"/>
        </w:rPr>
        <w:t xml:space="preserve"> </w:t>
      </w:r>
      <w:r>
        <w:rPr>
          <w:sz w:val="24"/>
        </w:rPr>
        <w:t>перечисленные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денежные</w:t>
      </w:r>
      <w:r>
        <w:rPr>
          <w:spacing w:val="4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40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40"/>
          <w:sz w:val="24"/>
        </w:rPr>
        <w:t xml:space="preserve"> </w:t>
      </w:r>
      <w:r>
        <w:rPr>
          <w:sz w:val="24"/>
        </w:rPr>
        <w:t>во</w:t>
      </w:r>
    </w:p>
    <w:p w:rsidR="009369EB" w:rsidRDefault="009369EB">
      <w:pPr>
        <w:pStyle w:val="a5"/>
        <w:rPr>
          <w:sz w:val="24"/>
        </w:rPr>
        <w:sectPr w:rsidR="009369EB">
          <w:type w:val="continuous"/>
          <w:pgSz w:w="11910" w:h="16840"/>
          <w:pgMar w:top="1040" w:right="566" w:bottom="280" w:left="1559" w:header="720" w:footer="720" w:gutter="0"/>
          <w:cols w:space="720"/>
        </w:sectPr>
      </w:pPr>
    </w:p>
    <w:p w:rsidR="009369EB" w:rsidRDefault="009F59AE">
      <w:pPr>
        <w:pStyle w:val="a3"/>
        <w:spacing w:before="73"/>
        <w:ind w:firstLine="0"/>
        <w:jc w:val="left"/>
      </w:pPr>
      <w:r>
        <w:lastRenderedPageBreak/>
        <w:t>исполнение</w:t>
      </w:r>
      <w:r>
        <w:rPr>
          <w:spacing w:val="4"/>
        </w:rPr>
        <w:t xml:space="preserve"> </w:t>
      </w:r>
      <w:r>
        <w:t>настоящего</w:t>
      </w:r>
      <w:r>
        <w:rPr>
          <w:spacing w:val="4"/>
        </w:rPr>
        <w:t xml:space="preserve"> </w:t>
      </w:r>
      <w:r>
        <w:t>договора</w:t>
      </w:r>
      <w:r>
        <w:rPr>
          <w:spacing w:val="3"/>
        </w:rPr>
        <w:t xml:space="preserve"> </w:t>
      </w:r>
      <w:r>
        <w:t>возвращаются</w:t>
      </w:r>
      <w:r>
        <w:rPr>
          <w:spacing w:val="4"/>
        </w:rPr>
        <w:t xml:space="preserve"> </w:t>
      </w:r>
      <w:r>
        <w:t>ему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общем</w:t>
      </w:r>
      <w:r>
        <w:rPr>
          <w:spacing w:val="4"/>
        </w:rPr>
        <w:t xml:space="preserve"> </w:t>
      </w:r>
      <w:r>
        <w:t>порядке,</w:t>
      </w:r>
      <w:r>
        <w:rPr>
          <w:spacing w:val="4"/>
        </w:rPr>
        <w:t xml:space="preserve"> </w:t>
      </w:r>
      <w:r>
        <w:t>установленном</w:t>
      </w:r>
      <w:r>
        <w:rPr>
          <w:spacing w:val="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rPr>
          <w:spacing w:val="-5"/>
        </w:rPr>
        <w:t>п.</w:t>
      </w:r>
    </w:p>
    <w:p w:rsidR="009369EB" w:rsidRDefault="009F59AE">
      <w:pPr>
        <w:pStyle w:val="a3"/>
        <w:ind w:firstLine="0"/>
        <w:jc w:val="left"/>
      </w:pPr>
      <w:r>
        <w:t>1.5.</w:t>
      </w:r>
      <w:r>
        <w:rPr>
          <w:spacing w:val="-2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rPr>
          <w:spacing w:val="-2"/>
        </w:rPr>
        <w:t>договора.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558"/>
          <w:tab w:val="left" w:pos="6487"/>
        </w:tabs>
        <w:spacing w:before="1"/>
        <w:ind w:right="285" w:firstLine="707"/>
        <w:rPr>
          <w:sz w:val="24"/>
        </w:rPr>
      </w:pP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денежные</w:t>
      </w:r>
      <w:r>
        <w:rPr>
          <w:spacing w:val="80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80"/>
          <w:sz w:val="24"/>
        </w:rPr>
        <w:t xml:space="preserve"> </w:t>
      </w:r>
      <w:r>
        <w:rPr>
          <w:sz w:val="24"/>
        </w:rPr>
        <w:t>перечисленные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ab/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настоящим договором, проценты не начисляются.</w:t>
      </w:r>
    </w:p>
    <w:p w:rsidR="009369EB" w:rsidRDefault="009369EB">
      <w:pPr>
        <w:pStyle w:val="a3"/>
        <w:ind w:left="0" w:firstLine="0"/>
        <w:jc w:val="left"/>
      </w:pPr>
    </w:p>
    <w:p w:rsidR="009369EB" w:rsidRDefault="009F59AE">
      <w:pPr>
        <w:pStyle w:val="1"/>
        <w:numPr>
          <w:ilvl w:val="0"/>
          <w:numId w:val="1"/>
        </w:numPr>
        <w:tabs>
          <w:tab w:val="left" w:pos="3597"/>
        </w:tabs>
        <w:ind w:left="3597" w:hanging="348"/>
        <w:jc w:val="both"/>
      </w:pPr>
      <w:r>
        <w:t>Заключительные</w:t>
      </w:r>
      <w:r>
        <w:rPr>
          <w:spacing w:val="-11"/>
        </w:rPr>
        <w:t xml:space="preserve"> </w:t>
      </w:r>
      <w:r>
        <w:rPr>
          <w:spacing w:val="-2"/>
        </w:rPr>
        <w:t>положения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618"/>
        </w:tabs>
        <w:ind w:right="284" w:firstLine="707"/>
        <w:rPr>
          <w:sz w:val="24"/>
        </w:rPr>
      </w:pPr>
      <w:r>
        <w:rPr>
          <w:sz w:val="24"/>
        </w:rPr>
        <w:t>Споры и разногласия, возникающие из настоящего договора или в связи с ним, будут решаться сторонами путем переговоров. При не достижении согласия споры и разногласия подлежат рассмотрению Арбитражным судом</w:t>
      </w:r>
      <w:r>
        <w:rPr>
          <w:spacing w:val="40"/>
          <w:sz w:val="24"/>
        </w:rPr>
        <w:t xml:space="preserve"> </w:t>
      </w:r>
      <w:r>
        <w:rPr>
          <w:sz w:val="24"/>
        </w:rPr>
        <w:t>Челябинской области.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558"/>
        </w:tabs>
        <w:ind w:right="285" w:firstLine="707"/>
        <w:rPr>
          <w:sz w:val="24"/>
        </w:rPr>
      </w:pPr>
      <w:r>
        <w:rPr>
          <w:sz w:val="24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:rsidR="009369EB" w:rsidRDefault="009369EB">
      <w:pPr>
        <w:pStyle w:val="a3"/>
        <w:ind w:left="0" w:firstLine="0"/>
        <w:jc w:val="left"/>
      </w:pPr>
    </w:p>
    <w:p w:rsidR="009369EB" w:rsidRDefault="009F59AE">
      <w:pPr>
        <w:pStyle w:val="a5"/>
        <w:numPr>
          <w:ilvl w:val="0"/>
          <w:numId w:val="1"/>
        </w:numPr>
        <w:tabs>
          <w:tab w:val="left" w:pos="4175"/>
        </w:tabs>
        <w:ind w:left="4175" w:hanging="348"/>
        <w:jc w:val="left"/>
        <w:rPr>
          <w:b/>
          <w:sz w:val="24"/>
        </w:rPr>
      </w:pPr>
      <w:r>
        <w:rPr>
          <w:b/>
          <w:sz w:val="24"/>
        </w:rPr>
        <w:t>Реквизиты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сторон</w:t>
      </w: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1"/>
        <w:gridCol w:w="4803"/>
      </w:tblGrid>
      <w:tr w:rsidR="009369EB">
        <w:trPr>
          <w:trHeight w:val="277"/>
        </w:trPr>
        <w:tc>
          <w:tcPr>
            <w:tcW w:w="4781" w:type="dxa"/>
          </w:tcPr>
          <w:p w:rsidR="009369EB" w:rsidRDefault="009F59AE">
            <w:pPr>
              <w:pStyle w:val="TableParagraph"/>
              <w:spacing w:before="1" w:line="257" w:lineRule="exact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Организатор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торгов</w:t>
            </w:r>
          </w:p>
        </w:tc>
        <w:tc>
          <w:tcPr>
            <w:tcW w:w="4803" w:type="dxa"/>
          </w:tcPr>
          <w:p w:rsidR="009369EB" w:rsidRDefault="009F59AE">
            <w:pPr>
              <w:pStyle w:val="TableParagraph"/>
              <w:spacing w:before="1" w:line="257" w:lineRule="exact"/>
              <w:ind w:lef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Заявитель</w:t>
            </w:r>
          </w:p>
        </w:tc>
      </w:tr>
      <w:tr w:rsidR="009369EB">
        <w:trPr>
          <w:trHeight w:val="452"/>
        </w:trPr>
        <w:tc>
          <w:tcPr>
            <w:tcW w:w="4781" w:type="dxa"/>
          </w:tcPr>
          <w:p w:rsidR="009369EB" w:rsidRDefault="009369EB">
            <w:pPr>
              <w:pStyle w:val="TableParagraph"/>
              <w:rPr>
                <w:sz w:val="24"/>
              </w:rPr>
            </w:pPr>
          </w:p>
        </w:tc>
        <w:tc>
          <w:tcPr>
            <w:tcW w:w="4803" w:type="dxa"/>
          </w:tcPr>
          <w:p w:rsidR="009369EB" w:rsidRDefault="009369EB">
            <w:pPr>
              <w:pStyle w:val="TableParagraph"/>
              <w:rPr>
                <w:sz w:val="24"/>
              </w:rPr>
            </w:pPr>
          </w:p>
        </w:tc>
      </w:tr>
      <w:tr w:rsidR="009369EB">
        <w:trPr>
          <w:trHeight w:val="827"/>
        </w:trPr>
        <w:tc>
          <w:tcPr>
            <w:tcW w:w="4781" w:type="dxa"/>
          </w:tcPr>
          <w:p w:rsidR="009369EB" w:rsidRDefault="009369EB">
            <w:pPr>
              <w:pStyle w:val="TableParagraph"/>
              <w:rPr>
                <w:sz w:val="24"/>
              </w:rPr>
            </w:pPr>
          </w:p>
        </w:tc>
        <w:tc>
          <w:tcPr>
            <w:tcW w:w="4803" w:type="dxa"/>
            <w:tcBorders>
              <w:bottom w:val="nil"/>
            </w:tcBorders>
          </w:tcPr>
          <w:p w:rsidR="009369EB" w:rsidRDefault="009369EB">
            <w:pPr>
              <w:pStyle w:val="TableParagraph"/>
              <w:rPr>
                <w:sz w:val="24"/>
              </w:rPr>
            </w:pPr>
          </w:p>
        </w:tc>
      </w:tr>
    </w:tbl>
    <w:p w:rsidR="009F59AE" w:rsidRDefault="009F59AE"/>
    <w:sectPr w:rsidR="009F59AE">
      <w:pgSz w:w="11910" w:h="16840"/>
      <w:pgMar w:top="1040" w:right="566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FA0F38"/>
    <w:multiLevelType w:val="multilevel"/>
    <w:tmpl w:val="45787E4A"/>
    <w:lvl w:ilvl="0">
      <w:start w:val="1"/>
      <w:numFmt w:val="decimal"/>
      <w:lvlText w:val="%1."/>
      <w:lvlJc w:val="left"/>
      <w:pPr>
        <w:ind w:left="3834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7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500" w:hanging="7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60" w:hanging="7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20" w:hanging="7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80" w:hanging="7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0" w:hanging="7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0" w:hanging="7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1" w:hanging="76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369EB"/>
    <w:rsid w:val="00276A71"/>
    <w:rsid w:val="00400C2A"/>
    <w:rsid w:val="00666C49"/>
    <w:rsid w:val="00795EA0"/>
    <w:rsid w:val="00842BEA"/>
    <w:rsid w:val="009369EB"/>
    <w:rsid w:val="009F59AE"/>
    <w:rsid w:val="00D44644"/>
    <w:rsid w:val="00F2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3C75E"/>
  <w15:docId w15:val="{CC998428-AB7A-48C2-9134-8B3A532D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371" w:hanging="36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 w:firstLine="707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4"/>
      <w:ind w:right="13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43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js-case-header-casenum">
    <w:name w:val="js-case-header-case_num"/>
    <w:basedOn w:val="a0"/>
    <w:rsid w:val="00D44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Mari</cp:lastModifiedBy>
  <cp:revision>8</cp:revision>
  <cp:lastPrinted>2026-08-12T19:16:00Z</cp:lastPrinted>
  <dcterms:created xsi:type="dcterms:W3CDTF">2025-03-03T18:52:00Z</dcterms:created>
  <dcterms:modified xsi:type="dcterms:W3CDTF">2026-08-12T19:22:00Z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2025-01-11T00:00:00Z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2025-03-03T00:00:00Z</vt:filetime>
  </property>
  <property fmtid="{D5CDD505-2E9C-101B-9397-08002B2CF9AE}" pid="5" name="Producer">
    <vt:lpwstr>Microsoft® Word 2021</vt:lpwstr>
  </property>
</Properties>
</file>